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9112" w14:textId="77777777" w:rsidR="00051B71" w:rsidRDefault="00051B71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4D5B74ED" w14:textId="4459CCBA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003470E4">
        <w:rPr>
          <w:rFonts w:asciiTheme="minorHAnsi" w:hAnsiTheme="minorHAnsi"/>
          <w:sz w:val="16"/>
        </w:rPr>
        <w:t>Library Name</w:t>
      </w:r>
    </w:p>
    <w:p w14:paraId="48A17BDE" w14:textId="440FD423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>
        <w:rPr>
          <w:rFonts w:asciiTheme="minorHAnsi" w:hAnsi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7C2F" wp14:editId="7D671908">
                <wp:simplePos x="0" y="0"/>
                <wp:positionH relativeFrom="column">
                  <wp:posOffset>3596640</wp:posOffset>
                </wp:positionH>
                <wp:positionV relativeFrom="paragraph">
                  <wp:posOffset>43180</wp:posOffset>
                </wp:positionV>
                <wp:extent cx="20574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D1D5" w14:textId="44221821" w:rsidR="00C94470" w:rsidRPr="00C94470" w:rsidRDefault="00C9447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944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&lt;Insert library logo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D7C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2pt;margin-top:3.4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/msdQIAAFoFAAAOAAAAZHJzL2Uyb0RvYy54bWysVMFu2zAMvQ/YPwi6r06ydN2MOkXWosOA&#13;&#10;oi3WDj0rspQYs0VNUmJnX98n2UmzbJcOu9gU+UiRj6TOL7qmZhvlfEWm4OOTEWfKSCorsyz498fr&#13;&#10;dx8580GYUtRkVMG3yvOL2ds3563N1YRWVJfKMQQxPm9twVch2DzLvFypRvgTssrAqMk1IuDollnp&#13;&#10;RIvoTZ1NRqMPWUuutI6k8h7aq97IZym+1kqGO629CqwuOHIL6evSdxG/2exc5Esn7KqSQxriH7Jo&#13;&#10;RGVw6T7UlQiCrV31R6imko486XAiqclI60qqVAOqGY+OqnlYCatSLSDH2z1N/v+Flbebe8eqEr3j&#13;&#10;zIgGLXpUXWCfqWPjyE5rfQ7QgwUsdFBH5KD3UMaiO+2a+Ec5DHbwvN1zG4NJKCej07PpCCYJ23hy&#13;&#10;evYeB8TJXtyt8+GLooZFoeAOzUucis2NDz10B4m3Gbqu6hp6kdfmNwVi9hqVJmDwjpX0GScpbGvV&#13;&#10;+35TGgykxKMizZ66rB3bCEyNkFKZkGpOcYGOKI27X+M44KNrn9VrnPce6WYyYe/cVIZcYuko7fLH&#13;&#10;LmXd40H1Qd1RDN2iGzq5oHKLBjvqF8RbeV2hCTfCh3vhsBFoHLY83OGja2oLToPE2Yrcr7/pIx6D&#13;&#10;CitnLTas4P7nWjjFWf3VYIQ/jafTuJLpMD09m+DgDi2LQ4tZN5eEdmBMkV0SIz7UO1E7ap7wGMzj&#13;&#10;rTAJI3F3wcNOvAz93uMxkWo+TyAsoRXhxjxYGUNHeuOIPXZPwtlhDgNG+JZ2uyjyo3HssdHT0Hwd&#13;&#10;SFdpViPBPasD8VjgNO3DYxNfiMNzQr08ibNnAAAA//8DAFBLAwQUAAYACAAAACEAz50C8uAAAAAO&#13;&#10;AQAADwAAAGRycy9kb3ducmV2LnhtbEyPQUvDQBCF74L/YRnBm921pCFNMyli8arYquBtm0yTYHY2&#13;&#10;ZLdN/PeOJ70MPN7Mm/cV29n16kJj6Dwj3C8MKOLK1x03CG+Hp7sMVIiWa9t7JoRvCrAtr68Km9d+&#13;&#10;4le67GOjJIRDbhHaGIdc61C15GxY+IFYvJMfnY0ix0bXo50k3PV6aUyqne1YPrR2oMeWqq/92SG8&#13;&#10;P58+PxLz0uzcapj8bDS7tUa8vZl3GxkPG1CR5vh3Ab8M0h9KKXb0Z66D6hFWaZrIKkIqGOJnayP6&#13;&#10;iLA0SQa6LPR/jPIHAAD//wMAUEsBAi0AFAAGAAgAAAAhALaDOJL+AAAA4QEAABMAAAAAAAAAAAAA&#13;&#10;AAAAAAAAAFtDb250ZW50X1R5cGVzXS54bWxQSwECLQAUAAYACAAAACEAOP0h/9YAAACUAQAACwAA&#13;&#10;AAAAAAAAAAAAAAAvAQAAX3JlbHMvLnJlbHNQSwECLQAUAAYACAAAACEACRv5rHUCAABaBQAADgAA&#13;&#10;AAAAAAAAAAAAAAAuAgAAZHJzL2Uyb0RvYy54bWxQSwECLQAUAAYACAAAACEAz50C8uAAAAAOAQAA&#13;&#10;DwAAAAAAAAAAAAAAAADPBAAAZHJzL2Rvd25yZXYueG1sUEsFBgAAAAAEAAQA8wAAANwFAAAAAA==&#13;&#10;" filled="f" stroked="f">
                <v:textbox>
                  <w:txbxContent>
                    <w:p w14:paraId="0397D1D5" w14:textId="44221821" w:rsidR="00C94470" w:rsidRPr="00C94470" w:rsidRDefault="00C9447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944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&lt;Insert library logo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70E4">
        <w:rPr>
          <w:rFonts w:asciiTheme="minorHAnsi" w:hAnsiTheme="minorHAnsi"/>
          <w:b w:val="0"/>
          <w:sz w:val="16"/>
        </w:rPr>
        <w:t>Address</w:t>
      </w:r>
    </w:p>
    <w:p w14:paraId="7619D055" w14:textId="77777777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003470E4">
        <w:rPr>
          <w:rFonts w:asciiTheme="minorHAnsi" w:hAnsiTheme="minorHAnsi"/>
          <w:b w:val="0"/>
          <w:sz w:val="16"/>
        </w:rPr>
        <w:t>Phone Number</w:t>
      </w:r>
    </w:p>
    <w:p w14:paraId="575A412B" w14:textId="77777777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u w:val="single"/>
        </w:rPr>
      </w:pPr>
      <w:r w:rsidRPr="003470E4">
        <w:rPr>
          <w:rFonts w:asciiTheme="minorHAnsi" w:hAnsiTheme="minorHAnsi"/>
          <w:b w:val="0"/>
          <w:sz w:val="16"/>
        </w:rPr>
        <w:t>Email address</w:t>
      </w:r>
    </w:p>
    <w:p w14:paraId="3C82E4DD" w14:textId="44793CC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  <w:r w:rsidRPr="003470E4">
        <w:rPr>
          <w:rFonts w:asciiTheme="minorHAnsi" w:hAnsiTheme="minorHAnsi"/>
          <w:b w:val="0"/>
          <w:sz w:val="16"/>
          <w:szCs w:val="16"/>
          <w:u w:val="single"/>
        </w:rPr>
        <w:t>Website</w:t>
      </w:r>
    </w:p>
    <w:p w14:paraId="684B46BC" w14:textId="7777777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</w:p>
    <w:p w14:paraId="7A1D7056" w14:textId="03A64EEC" w:rsidR="00C94470" w:rsidRPr="00C94470" w:rsidRDefault="00C94470" w:rsidP="00C94470">
      <w:pPr>
        <w:pStyle w:val="Title"/>
        <w:ind w:right="1422"/>
        <w:jc w:val="left"/>
        <w:rPr>
          <w:rFonts w:asciiTheme="minorHAnsi" w:hAnsiTheme="minorHAnsi"/>
          <w:sz w:val="36"/>
          <w:szCs w:val="36"/>
        </w:rPr>
      </w:pPr>
      <w:r w:rsidRPr="00C94470">
        <w:rPr>
          <w:rFonts w:asciiTheme="minorHAnsi" w:hAnsiTheme="minorHAnsi"/>
          <w:sz w:val="36"/>
          <w:szCs w:val="36"/>
        </w:rPr>
        <w:t xml:space="preserve">News Release </w:t>
      </w:r>
    </w:p>
    <w:p w14:paraId="247840C4" w14:textId="77777777" w:rsidR="00C94470" w:rsidRDefault="00C94470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1EAC0F84" w14:textId="77777777" w:rsidR="006934C9" w:rsidRPr="003470E4" w:rsidRDefault="006934C9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Theme="minorHAnsi" w:hAnsiTheme="minorHAnsi"/>
          <w:sz w:val="16"/>
        </w:rPr>
      </w:pPr>
      <w:r w:rsidRPr="003470E4">
        <w:rPr>
          <w:rFonts w:asciiTheme="minorHAnsi" w:hAnsiTheme="minorHAnsi"/>
          <w:sz w:val="16"/>
        </w:rPr>
        <w:t>Media Contact:</w:t>
      </w:r>
    </w:p>
    <w:p w14:paraId="49DC0129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003470E4">
        <w:rPr>
          <w:rFonts w:asciiTheme="minorHAnsi" w:hAnsiTheme="minorHAnsi"/>
          <w:b w:val="0"/>
          <w:sz w:val="17"/>
        </w:rPr>
        <w:t>Contact Name</w:t>
      </w:r>
    </w:p>
    <w:p w14:paraId="1825634E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003470E4">
        <w:rPr>
          <w:rFonts w:asciiTheme="minorHAnsi" w:hAnsiTheme="minorHAnsi"/>
          <w:b w:val="0"/>
          <w:sz w:val="17"/>
        </w:rPr>
        <w:t>Contact Phone Number</w:t>
      </w:r>
    </w:p>
    <w:p w14:paraId="6D5F5FE8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003470E4">
        <w:rPr>
          <w:rFonts w:asciiTheme="minorHAnsi" w:hAnsiTheme="minorHAnsi"/>
          <w:b w:val="0"/>
          <w:sz w:val="17"/>
        </w:rPr>
        <w:t>Contact email address</w:t>
      </w:r>
      <w:r w:rsidRPr="003470E4">
        <w:rPr>
          <w:rFonts w:asciiTheme="minorHAnsi" w:hAnsiTheme="minorHAnsi"/>
        </w:rPr>
        <w:tab/>
      </w:r>
    </w:p>
    <w:p w14:paraId="7EEF2670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  <w:r w:rsidRPr="003470E4">
        <w:rPr>
          <w:rFonts w:asciiTheme="minorHAnsi" w:hAnsiTheme="minorHAnsi" w:cs="Arial"/>
          <w:b w:val="0"/>
          <w:sz w:val="17"/>
        </w:rPr>
        <w:tab/>
      </w:r>
    </w:p>
    <w:tbl>
      <w:tblPr>
        <w:tblW w:w="955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934C9" w:rsidRPr="003470E4" w14:paraId="5BECF034" w14:textId="77777777" w:rsidTr="3E64F5E2">
        <w:trPr>
          <w:trHeight w:val="1286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8AE7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71B78F44" w14:textId="1710CC7D" w:rsidR="006934C9" w:rsidRPr="003470E4" w:rsidRDefault="001A03AD" w:rsidP="3E64F5E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[</w:t>
            </w:r>
            <w:r w:rsidR="3E64F5E2" w:rsidRPr="3E64F5E2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NAME OF LIBRARY</w:t>
            </w:r>
            <w:r w:rsidRPr="001A03A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]</w:t>
            </w:r>
            <w:r w:rsidR="3E64F5E2" w:rsidRPr="3E64F5E2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="00027CB2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Now Offers New Database on Global Issues</w:t>
            </w:r>
          </w:p>
          <w:p w14:paraId="3C0F5B98" w14:textId="77777777" w:rsidR="001A03AD" w:rsidRDefault="001A03AD" w:rsidP="3E64F5E2">
            <w:pPr>
              <w:jc w:val="center"/>
              <w:rPr>
                <w:rFonts w:asciiTheme="minorHAnsi" w:eastAsiaTheme="minorEastAsia" w:hAnsiTheme="minorHAnsi" w:cstheme="minorBidi"/>
                <w:i/>
                <w:iCs/>
              </w:rPr>
            </w:pPr>
          </w:p>
          <w:p w14:paraId="4DC58EF6" w14:textId="310B0BB2" w:rsidR="006934C9" w:rsidRDefault="3E64F5E2" w:rsidP="3E64F5E2">
            <w:pPr>
              <w:jc w:val="center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3E64F5E2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 w:rsidR="002E0A75">
              <w:rPr>
                <w:rFonts w:asciiTheme="minorHAnsi" w:eastAsiaTheme="minorEastAsia" w:hAnsiTheme="minorHAnsi" w:cstheme="minorBidi"/>
                <w:i/>
                <w:iCs/>
              </w:rPr>
              <w:t xml:space="preserve">Gale </w:t>
            </w:r>
            <w:proofErr w:type="gramStart"/>
            <w:r w:rsidR="002E0A75">
              <w:rPr>
                <w:rFonts w:asciiTheme="minorHAnsi" w:eastAsiaTheme="minorEastAsia" w:hAnsiTheme="minorHAnsi" w:cstheme="minorBidi"/>
                <w:i/>
                <w:iCs/>
              </w:rPr>
              <w:t>In</w:t>
            </w:r>
            <w:proofErr w:type="gramEnd"/>
            <w:r w:rsidR="002E0A75">
              <w:rPr>
                <w:rFonts w:asciiTheme="minorHAnsi" w:eastAsiaTheme="minorEastAsia" w:hAnsiTheme="minorHAnsi" w:cstheme="minorBidi"/>
                <w:i/>
                <w:iCs/>
              </w:rPr>
              <w:t xml:space="preserve"> Context: Global Issues</w:t>
            </w:r>
            <w:r w:rsidRPr="3E64F5E2">
              <w:rPr>
                <w:rFonts w:asciiTheme="minorHAnsi" w:eastAsiaTheme="minorEastAsia" w:hAnsiTheme="minorHAnsi" w:cstheme="minorBidi"/>
                <w:i/>
                <w:iCs/>
              </w:rPr>
              <w:t xml:space="preserve"> available to empower individuals to critically analyze and underst</w:t>
            </w:r>
            <w:r w:rsidR="00C1072B">
              <w:rPr>
                <w:rFonts w:asciiTheme="minorHAnsi" w:eastAsiaTheme="minorEastAsia" w:hAnsiTheme="minorHAnsi" w:cstheme="minorBidi"/>
                <w:i/>
                <w:iCs/>
              </w:rPr>
              <w:t xml:space="preserve">and </w:t>
            </w:r>
            <w:r w:rsidR="001A03AD">
              <w:rPr>
                <w:rFonts w:asciiTheme="minorHAnsi" w:eastAsiaTheme="minorEastAsia" w:hAnsiTheme="minorHAnsi" w:cstheme="minorBidi"/>
                <w:i/>
                <w:iCs/>
              </w:rPr>
              <w:t>issues of the modern world</w:t>
            </w:r>
          </w:p>
          <w:p w14:paraId="0412AFBF" w14:textId="0C30F8CD" w:rsidR="001A03AD" w:rsidRPr="008A42CA" w:rsidRDefault="001A03AD" w:rsidP="3E64F5E2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</w:p>
        </w:tc>
      </w:tr>
    </w:tbl>
    <w:p w14:paraId="2BC7CF1D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</w:p>
    <w:p w14:paraId="2E462334" w14:textId="58B1BEF7" w:rsidR="0070569F" w:rsidRDefault="3E64F5E2" w:rsidP="0070569F">
      <w:pPr>
        <w:pStyle w:val="NormalWeb"/>
        <w:rPr>
          <w:rFonts w:asciiTheme="minorHAnsi" w:eastAsiaTheme="minorEastAsia" w:hAnsiTheme="minorHAnsi" w:cstheme="minorBidi"/>
          <w:sz w:val="20"/>
          <w:szCs w:val="20"/>
        </w:rPr>
      </w:pPr>
      <w:r w:rsidRPr="3E64F5E2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 xml:space="preserve">City, State, Month, Day, </w:t>
      </w:r>
      <w:r w:rsidRPr="3E64F5E2">
        <w:rPr>
          <w:rStyle w:val="Strong"/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>Year</w:t>
      </w:r>
      <w:r w:rsidRPr="3E64F5E2">
        <w:rPr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 xml:space="preserve"> – </w:t>
      </w:r>
      <w:r w:rsidR="001A03AD" w:rsidRPr="001A03AD">
        <w:rPr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>[</w:t>
      </w:r>
      <w:r w:rsidRPr="001A03AD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COMMMUNITY</w:t>
      </w:r>
      <w:r w:rsidR="001A03AD" w:rsidRPr="001A03AD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Pr="3E64F5E2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Pr="3E64F5E2">
        <w:rPr>
          <w:rFonts w:asciiTheme="minorHAnsi" w:eastAsiaTheme="minorEastAsia" w:hAnsiTheme="minorHAnsi" w:cstheme="minorBidi"/>
          <w:sz w:val="20"/>
          <w:szCs w:val="20"/>
        </w:rPr>
        <w:t xml:space="preserve">residents </w:t>
      </w:r>
      <w:r w:rsidR="0070569F" w:rsidRPr="0070569F">
        <w:rPr>
          <w:rFonts w:asciiTheme="minorHAnsi" w:eastAsiaTheme="minorEastAsia" w:hAnsiTheme="minorHAnsi" w:cstheme="minorBidi"/>
          <w:sz w:val="20"/>
          <w:szCs w:val="20"/>
        </w:rPr>
        <w:t>now have access to</w:t>
      </w:r>
      <w:r w:rsidR="0070569F" w:rsidRPr="0070569F">
        <w:rPr>
          <w:rFonts w:asciiTheme="minorHAnsi" w:eastAsiaTheme="minorEastAsia" w:hAnsiTheme="minorHAnsi" w:cstheme="minorBidi"/>
          <w:i/>
          <w:sz w:val="20"/>
          <w:szCs w:val="20"/>
        </w:rPr>
        <w:t xml:space="preserve"> </w:t>
      </w:r>
      <w:hyperlink r:id="rId7" w:history="1">
        <w:r w:rsidR="00666FDA" w:rsidRPr="007449B7">
          <w:rPr>
            <w:rStyle w:val="Hyperlink"/>
            <w:rFonts w:asciiTheme="minorHAnsi" w:eastAsiaTheme="minorEastAsia" w:hAnsiTheme="minorHAnsi" w:cstheme="minorBidi"/>
            <w:i/>
            <w:sz w:val="20"/>
            <w:szCs w:val="20"/>
          </w:rPr>
          <w:t xml:space="preserve">Gale In Context: </w:t>
        </w:r>
        <w:r w:rsidR="0070569F" w:rsidRPr="007449B7">
          <w:rPr>
            <w:rStyle w:val="Hyperlink"/>
            <w:rFonts w:asciiTheme="minorHAnsi" w:eastAsiaTheme="minorEastAsia" w:hAnsiTheme="minorHAnsi" w:cstheme="minorBidi"/>
            <w:i/>
            <w:sz w:val="20"/>
            <w:szCs w:val="20"/>
          </w:rPr>
          <w:t>Global Issues</w:t>
        </w:r>
      </w:hyperlink>
      <w:r w:rsidR="0070569F" w:rsidRPr="0070569F">
        <w:rPr>
          <w:rFonts w:asciiTheme="minorHAnsi" w:eastAsiaTheme="minorEastAsia" w:hAnsiTheme="minorHAnsi" w:cstheme="minorBidi"/>
          <w:sz w:val="20"/>
          <w:szCs w:val="20"/>
        </w:rPr>
        <w:t xml:space="preserve">, an online database from Gale, a Cengage company, that provides </w:t>
      </w:r>
      <w:r w:rsidR="0070569F">
        <w:rPr>
          <w:rFonts w:asciiTheme="minorHAnsi" w:eastAsiaTheme="minorEastAsia" w:hAnsiTheme="minorHAnsi" w:cstheme="minorBidi"/>
          <w:sz w:val="20"/>
          <w:szCs w:val="20"/>
        </w:rPr>
        <w:t xml:space="preserve">authoritative content </w:t>
      </w:r>
      <w:r w:rsidR="0070569F" w:rsidRPr="0070569F">
        <w:rPr>
          <w:rFonts w:asciiTheme="minorHAnsi" w:eastAsiaTheme="minorEastAsia" w:hAnsiTheme="minorHAnsi" w:cstheme="minorBidi"/>
          <w:sz w:val="20"/>
          <w:szCs w:val="20"/>
        </w:rPr>
        <w:t>that supports global awareness and perspective</w:t>
      </w:r>
      <w:r w:rsidR="00E92E81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92E81" w:rsidRPr="00E92E81">
        <w:rPr>
          <w:rFonts w:asciiTheme="minorHAnsi" w:eastAsiaTheme="minorEastAsia" w:hAnsiTheme="minorHAnsi" w:cstheme="minorBidi"/>
          <w:sz w:val="20"/>
          <w:szCs w:val="20"/>
        </w:rPr>
        <w:t>that spans continents and cultures</w:t>
      </w:r>
      <w:r w:rsidR="0070569F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70569F" w:rsidRPr="0070569F">
        <w:rPr>
          <w:rFonts w:asciiTheme="minorHAnsi" w:eastAsiaTheme="minorEastAsia" w:hAnsiTheme="minorHAnsi" w:cstheme="minorBidi"/>
          <w:sz w:val="20"/>
          <w:szCs w:val="20"/>
        </w:rPr>
        <w:t xml:space="preserve"> empowering learners to critically analyze and understand the most important issues of the modern world.</w:t>
      </w:r>
      <w:r w:rsidR="0070569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5E699E08" w14:textId="30592382" w:rsidR="00E92E81" w:rsidRDefault="0064200C" w:rsidP="00E92E81">
      <w:pPr>
        <w:pStyle w:val="NormalWeb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With </w:t>
      </w:r>
      <w:r w:rsidR="009F6820" w:rsidRPr="007449B7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Gale </w:t>
      </w:r>
      <w:proofErr w:type="gramStart"/>
      <w:r w:rsidR="009F6820" w:rsidRPr="007449B7">
        <w:rPr>
          <w:rFonts w:asciiTheme="minorHAnsi" w:eastAsiaTheme="minorEastAsia" w:hAnsiTheme="minorHAnsi" w:cstheme="minorBidi"/>
          <w:i/>
          <w:iCs/>
          <w:sz w:val="20"/>
          <w:szCs w:val="20"/>
        </w:rPr>
        <w:t>In</w:t>
      </w:r>
      <w:proofErr w:type="gramEnd"/>
      <w:r w:rsidR="009F6820" w:rsidRPr="007449B7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Context:</w:t>
      </w:r>
      <w:r w:rsidR="009F682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0064200C">
        <w:rPr>
          <w:rFonts w:asciiTheme="minorHAnsi" w:eastAsiaTheme="minorEastAsia" w:hAnsiTheme="minorHAnsi" w:cstheme="minorBidi"/>
          <w:i/>
          <w:sz w:val="20"/>
          <w:szCs w:val="20"/>
        </w:rPr>
        <w:t>Global Issues</w:t>
      </w:r>
      <w:r>
        <w:rPr>
          <w:rFonts w:asciiTheme="minorHAnsi" w:eastAsiaTheme="minorEastAsia" w:hAnsiTheme="minorHAnsi" w:cstheme="minorBidi"/>
          <w:sz w:val="20"/>
          <w:szCs w:val="20"/>
        </w:rPr>
        <w:t>, u</w:t>
      </w:r>
      <w:r w:rsidRPr="0064200C">
        <w:rPr>
          <w:rFonts w:asciiTheme="minorHAnsi" w:eastAsiaTheme="minorEastAsia" w:hAnsiTheme="minorHAnsi" w:cstheme="minorBidi"/>
          <w:sz w:val="20"/>
          <w:szCs w:val="20"/>
        </w:rPr>
        <w:t>sers can examine issues as reported through the</w:t>
      </w:r>
      <w:r w:rsidR="00E92E81" w:rsidRPr="00E92E81">
        <w:rPr>
          <w:rFonts w:asciiTheme="minorHAnsi" w:eastAsiaTheme="minorEastAsia" w:hAnsiTheme="minorHAnsi" w:cstheme="minorBidi"/>
          <w:sz w:val="20"/>
          <w:szCs w:val="20"/>
        </w:rPr>
        <w:t xml:space="preserve"> news, global viewpoints, reference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materials</w:t>
      </w:r>
      <w:r w:rsidR="00E92E81" w:rsidRPr="00E92E81">
        <w:rPr>
          <w:rFonts w:asciiTheme="minorHAnsi" w:eastAsiaTheme="minorEastAsia" w:hAnsiTheme="minorHAnsi" w:cstheme="minorBidi"/>
          <w:sz w:val="20"/>
          <w:szCs w:val="20"/>
        </w:rPr>
        <w:t>, country information, primary source documents, videos, statist</w:t>
      </w:r>
      <w:r>
        <w:rPr>
          <w:rFonts w:asciiTheme="minorHAnsi" w:eastAsiaTheme="minorEastAsia" w:hAnsiTheme="minorHAnsi" w:cstheme="minorBidi"/>
          <w:sz w:val="20"/>
          <w:szCs w:val="20"/>
        </w:rPr>
        <w:t>ics and more in a single search.</w:t>
      </w:r>
      <w:r w:rsidR="00D5096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5096E" w:rsidRPr="00D5096E">
        <w:rPr>
          <w:rFonts w:asciiTheme="minorHAnsi" w:eastAsiaTheme="minorEastAsia" w:hAnsiTheme="minorHAnsi" w:cstheme="minorBidi"/>
          <w:iCs/>
          <w:sz w:val="20"/>
          <w:szCs w:val="20"/>
        </w:rPr>
        <w:t>Authoritative content is updated daily through more than 660 geographically diverse full-text newspapers, magazines, and journals for a truly global view</w:t>
      </w:r>
      <w:r w:rsidR="00D5096E">
        <w:rPr>
          <w:rFonts w:asciiTheme="minorHAnsi" w:eastAsiaTheme="minorEastAsia" w:hAnsiTheme="minorHAnsi" w:cstheme="minorBidi"/>
          <w:iCs/>
          <w:sz w:val="20"/>
          <w:szCs w:val="20"/>
        </w:rPr>
        <w:t xml:space="preserve">. This brings </w:t>
      </w:r>
      <w:r w:rsidR="00E92E81" w:rsidRPr="00E92E81">
        <w:rPr>
          <w:rFonts w:asciiTheme="minorHAnsi" w:eastAsiaTheme="minorEastAsia" w:hAnsiTheme="minorHAnsi" w:cstheme="minorBidi"/>
          <w:sz w:val="20"/>
          <w:szCs w:val="20"/>
        </w:rPr>
        <w:t>essentia</w:t>
      </w:r>
      <w:r w:rsidR="00D5096E">
        <w:rPr>
          <w:rFonts w:asciiTheme="minorHAnsi" w:eastAsiaTheme="minorEastAsia" w:hAnsiTheme="minorHAnsi" w:cstheme="minorBidi"/>
          <w:sz w:val="20"/>
          <w:szCs w:val="20"/>
        </w:rPr>
        <w:t xml:space="preserve">l, </w:t>
      </w:r>
      <w:r w:rsidR="00E92E81" w:rsidRPr="00E92E81">
        <w:rPr>
          <w:rFonts w:asciiTheme="minorHAnsi" w:eastAsiaTheme="minorEastAsia" w:hAnsiTheme="minorHAnsi" w:cstheme="minorBidi"/>
          <w:sz w:val="20"/>
          <w:szCs w:val="20"/>
        </w:rPr>
        <w:t>balanced information to everyday</w:t>
      </w:r>
      <w:bookmarkStart w:id="0" w:name="_GoBack"/>
      <w:bookmarkEnd w:id="0"/>
      <w:r w:rsidR="00E92E81" w:rsidRPr="00E92E81">
        <w:rPr>
          <w:rFonts w:asciiTheme="minorHAnsi" w:eastAsiaTheme="minorEastAsia" w:hAnsiTheme="minorHAnsi" w:cstheme="minorBidi"/>
          <w:sz w:val="20"/>
          <w:szCs w:val="20"/>
        </w:rPr>
        <w:t xml:space="preserve"> researchers, as well as </w:t>
      </w:r>
      <w:r w:rsidR="00D5096E">
        <w:rPr>
          <w:rFonts w:asciiTheme="minorHAnsi" w:eastAsiaTheme="minorEastAsia" w:hAnsiTheme="minorHAnsi" w:cstheme="minorBidi"/>
          <w:sz w:val="20"/>
          <w:szCs w:val="20"/>
        </w:rPr>
        <w:t xml:space="preserve">to </w:t>
      </w:r>
      <w:r w:rsidR="00E92E81" w:rsidRPr="00E92E81">
        <w:rPr>
          <w:rFonts w:asciiTheme="minorHAnsi" w:eastAsiaTheme="minorEastAsia" w:hAnsiTheme="minorHAnsi" w:cstheme="minorBidi"/>
          <w:sz w:val="20"/>
          <w:szCs w:val="20"/>
        </w:rPr>
        <w:t xml:space="preserve">those across academic disciplines. </w:t>
      </w:r>
    </w:p>
    <w:p w14:paraId="4B3F8E4F" w14:textId="38127C1A" w:rsidR="00D5096E" w:rsidRPr="00E92E81" w:rsidRDefault="00D5096E" w:rsidP="00E92E81">
      <w:pPr>
        <w:pStyle w:val="NormalWeb"/>
        <w:rPr>
          <w:rFonts w:asciiTheme="minorHAnsi" w:eastAsiaTheme="minorEastAsia" w:hAnsiTheme="minorHAnsi" w:cstheme="minorBidi"/>
          <w:sz w:val="20"/>
          <w:szCs w:val="20"/>
        </w:rPr>
      </w:pPr>
      <w:r w:rsidRPr="00D5096E">
        <w:rPr>
          <w:rFonts w:asciiTheme="minorHAnsi" w:eastAsiaTheme="minorEastAsia" w:hAnsiTheme="minorHAnsi" w:cstheme="minorBidi"/>
          <w:sz w:val="20"/>
          <w:szCs w:val="20"/>
        </w:rPr>
        <w:t xml:space="preserve">As an added bonus, </w:t>
      </w:r>
      <w:r w:rsidR="009F6820" w:rsidRPr="007449B7">
        <w:rPr>
          <w:rFonts w:asciiTheme="minorHAnsi" w:eastAsiaTheme="minorEastAsia" w:hAnsiTheme="minorHAnsi" w:cstheme="minorBidi"/>
          <w:i/>
          <w:iCs/>
          <w:sz w:val="20"/>
          <w:szCs w:val="20"/>
        </w:rPr>
        <w:t>Gale In Context:</w:t>
      </w:r>
      <w:r w:rsidR="009F682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00D5096E">
        <w:rPr>
          <w:rFonts w:asciiTheme="minorHAnsi" w:eastAsiaTheme="minorEastAsia" w:hAnsiTheme="minorHAnsi" w:cstheme="minorBidi"/>
          <w:i/>
          <w:sz w:val="20"/>
          <w:szCs w:val="20"/>
        </w:rPr>
        <w:t xml:space="preserve">Global Issues </w:t>
      </w:r>
      <w:r w:rsidRPr="00D5096E">
        <w:rPr>
          <w:rFonts w:asciiTheme="minorHAnsi" w:eastAsiaTheme="minorEastAsia" w:hAnsiTheme="minorHAnsi" w:cstheme="minorBidi"/>
          <w:sz w:val="20"/>
          <w:szCs w:val="20"/>
        </w:rPr>
        <w:t xml:space="preserve">is cross-searchable with </w:t>
      </w:r>
      <w:hyperlink r:id="rId8" w:history="1">
        <w:r w:rsidR="00511B29" w:rsidRPr="008E773A">
          <w:rPr>
            <w:rStyle w:val="Hyperlink"/>
            <w:rFonts w:asciiTheme="minorHAnsi" w:eastAsiaTheme="minorEastAsia" w:hAnsiTheme="minorHAnsi" w:cstheme="minorBidi"/>
            <w:i/>
            <w:iCs/>
            <w:sz w:val="20"/>
            <w:szCs w:val="20"/>
          </w:rPr>
          <w:t xml:space="preserve">Gale In Context: </w:t>
        </w:r>
        <w:r w:rsidRPr="008E773A">
          <w:rPr>
            <w:rStyle w:val="Hyperlink"/>
            <w:rFonts w:asciiTheme="minorHAnsi" w:eastAsiaTheme="minorEastAsia" w:hAnsiTheme="minorHAnsi" w:cstheme="minorBidi"/>
            <w:i/>
            <w:sz w:val="20"/>
            <w:szCs w:val="20"/>
          </w:rPr>
          <w:t>Opposing Viewpoints</w:t>
        </w:r>
      </w:hyperlink>
      <w:r w:rsidR="005352B1">
        <w:rPr>
          <w:rFonts w:asciiTheme="minorHAnsi" w:eastAsiaTheme="minorEastAsia" w:hAnsiTheme="minorHAnsi" w:cstheme="minorBidi"/>
          <w:sz w:val="20"/>
          <w:szCs w:val="20"/>
        </w:rPr>
        <w:t xml:space="preserve">, containing </w:t>
      </w:r>
      <w:r w:rsidRPr="00D5096E">
        <w:rPr>
          <w:rFonts w:asciiTheme="minorHAnsi" w:eastAsiaTheme="minorEastAsia" w:hAnsiTheme="minorHAnsi" w:cstheme="minorBidi"/>
          <w:sz w:val="20"/>
          <w:szCs w:val="20"/>
        </w:rPr>
        <w:t>more than 3,000 exclusive commentaries that provide background and guidance on significant topics.</w:t>
      </w:r>
    </w:p>
    <w:p w14:paraId="21D42793" w14:textId="13BAAD55" w:rsidR="3E64F5E2" w:rsidRPr="001A03AD" w:rsidRDefault="3E64F5E2" w:rsidP="3E64F5E2">
      <w:pPr>
        <w:pStyle w:val="NormalWeb"/>
        <w:rPr>
          <w:rFonts w:asciiTheme="minorHAnsi" w:hAnsiTheme="minorHAnsi" w:cs="Arial"/>
          <w:sz w:val="20"/>
          <w:szCs w:val="20"/>
        </w:rPr>
      </w:pPr>
      <w:r w:rsidRPr="3E64F5E2">
        <w:rPr>
          <w:rFonts w:asciiTheme="minorHAnsi" w:eastAsiaTheme="minorEastAsia" w:hAnsiTheme="minorHAnsi" w:cstheme="minorBidi"/>
          <w:sz w:val="20"/>
          <w:szCs w:val="20"/>
        </w:rPr>
        <w:t xml:space="preserve">“We are really excited to offer </w:t>
      </w:r>
      <w:r w:rsidR="00511B29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Gale </w:t>
      </w:r>
      <w:proofErr w:type="gramStart"/>
      <w:r w:rsidR="00511B29">
        <w:rPr>
          <w:rFonts w:asciiTheme="minorHAnsi" w:eastAsiaTheme="minorEastAsia" w:hAnsiTheme="minorHAnsi" w:cstheme="minorBidi"/>
          <w:i/>
          <w:iCs/>
          <w:sz w:val="20"/>
          <w:szCs w:val="20"/>
        </w:rPr>
        <w:t>In</w:t>
      </w:r>
      <w:proofErr w:type="gramEnd"/>
      <w:r w:rsidR="00511B29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Context: Global Issues</w:t>
      </w:r>
      <w:r w:rsidRPr="3E64F5E2">
        <w:rPr>
          <w:rFonts w:asciiTheme="minorHAnsi" w:eastAsiaTheme="minorEastAsia" w:hAnsiTheme="minorHAnsi" w:cstheme="minorBidi"/>
          <w:sz w:val="20"/>
          <w:szCs w:val="20"/>
        </w:rPr>
        <w:t xml:space="preserve"> to our community,” said </w:t>
      </w:r>
      <w:r w:rsidR="001A03AD" w:rsidRPr="001A03AD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1A03AD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LIBRARY DIRECTOR</w:t>
      </w:r>
      <w:r w:rsidR="001A03AD" w:rsidRPr="001A03AD">
        <w:rPr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  <w:r w:rsidRPr="3E64F5E2">
        <w:rPr>
          <w:rFonts w:asciiTheme="minorHAnsi" w:eastAsiaTheme="minorEastAsia" w:hAnsiTheme="minorHAnsi" w:cstheme="minorBidi"/>
          <w:sz w:val="20"/>
          <w:szCs w:val="20"/>
        </w:rPr>
        <w:t>. “The resource makes it so much easier for our users to understand the issues facing us and our community on a global scale.”</w:t>
      </w:r>
    </w:p>
    <w:p w14:paraId="736F6A88" w14:textId="63031D26" w:rsidR="004A4EE0" w:rsidRDefault="3E64F5E2" w:rsidP="3E64F5E2">
      <w:pPr>
        <w:rPr>
          <w:rFonts w:asciiTheme="minorHAnsi" w:eastAsiaTheme="minorEastAsia" w:hAnsiTheme="minorHAnsi" w:cstheme="minorBidi"/>
          <w:sz w:val="20"/>
          <w:szCs w:val="20"/>
        </w:rPr>
      </w:pPr>
      <w:r w:rsidRPr="3E64F5E2">
        <w:rPr>
          <w:rFonts w:asciiTheme="minorHAnsi" w:eastAsiaTheme="minorEastAsia" w:hAnsiTheme="minorHAnsi" w:cstheme="minorBidi"/>
          <w:sz w:val="20"/>
          <w:szCs w:val="20"/>
        </w:rPr>
        <w:t>Some of the content available through the resource includes:</w:t>
      </w:r>
    </w:p>
    <w:p w14:paraId="09822296" w14:textId="77777777" w:rsidR="001A03AD" w:rsidRDefault="001A03AD" w:rsidP="3E64F5E2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5558F887" w14:textId="4E660A17" w:rsidR="008A42CA" w:rsidRPr="008A42CA" w:rsidRDefault="008A42CA" w:rsidP="005352B1">
      <w:pPr>
        <w:numPr>
          <w:ilvl w:val="0"/>
          <w:numId w:val="11"/>
        </w:numPr>
        <w:spacing w:after="60"/>
        <w:rPr>
          <w:rFonts w:asciiTheme="minorHAnsi" w:hAnsiTheme="minorHAnsi" w:cs="Arial"/>
          <w:sz w:val="20"/>
          <w:szCs w:val="20"/>
        </w:rPr>
      </w:pPr>
      <w:r w:rsidRPr="008A42CA">
        <w:rPr>
          <w:rFonts w:asciiTheme="minorHAnsi" w:hAnsiTheme="minorHAnsi" w:cs="Arial"/>
          <w:sz w:val="20"/>
          <w:szCs w:val="20"/>
        </w:rPr>
        <w:t>Current viewpoints and historical context on issues and events, organizing issue-portals into user-friendly categories</w:t>
      </w:r>
      <w:r w:rsidR="005352B1">
        <w:rPr>
          <w:rFonts w:asciiTheme="minorHAnsi" w:hAnsiTheme="minorHAnsi" w:cs="Arial"/>
          <w:sz w:val="20"/>
          <w:szCs w:val="20"/>
        </w:rPr>
        <w:t>.</w:t>
      </w:r>
    </w:p>
    <w:p w14:paraId="514345D5" w14:textId="3B9DE4AE" w:rsidR="008A42CA" w:rsidRPr="008A42CA" w:rsidRDefault="008A42CA" w:rsidP="005352B1">
      <w:pPr>
        <w:numPr>
          <w:ilvl w:val="0"/>
          <w:numId w:val="11"/>
        </w:numPr>
        <w:spacing w:after="60"/>
        <w:rPr>
          <w:rFonts w:asciiTheme="minorHAnsi" w:hAnsiTheme="minorHAnsi" w:cs="Arial"/>
          <w:sz w:val="20"/>
          <w:szCs w:val="20"/>
        </w:rPr>
      </w:pPr>
      <w:r w:rsidRPr="008A42CA">
        <w:rPr>
          <w:rFonts w:asciiTheme="minorHAnsi" w:hAnsiTheme="minorHAnsi" w:cs="Arial"/>
          <w:sz w:val="20"/>
          <w:szCs w:val="20"/>
        </w:rPr>
        <w:t>Expert perspectives – without U.S. filters – offering analysis of business, scientific, cultural, political, social and religious issues</w:t>
      </w:r>
      <w:r w:rsidR="005352B1">
        <w:rPr>
          <w:rFonts w:asciiTheme="minorHAnsi" w:hAnsiTheme="minorHAnsi" w:cs="Arial"/>
          <w:sz w:val="20"/>
          <w:szCs w:val="20"/>
        </w:rPr>
        <w:t>.</w:t>
      </w:r>
    </w:p>
    <w:p w14:paraId="1CDAE0B6" w14:textId="335AB643" w:rsidR="008A42CA" w:rsidRPr="008A42CA" w:rsidRDefault="008A42CA" w:rsidP="005352B1">
      <w:pPr>
        <w:numPr>
          <w:ilvl w:val="0"/>
          <w:numId w:val="11"/>
        </w:numPr>
        <w:spacing w:after="60"/>
        <w:rPr>
          <w:rFonts w:asciiTheme="minorHAnsi" w:hAnsiTheme="minorHAnsi" w:cs="Arial"/>
          <w:sz w:val="20"/>
          <w:szCs w:val="20"/>
        </w:rPr>
      </w:pPr>
      <w:r w:rsidRPr="008A42CA">
        <w:rPr>
          <w:rFonts w:asciiTheme="minorHAnsi" w:hAnsiTheme="minorHAnsi" w:cs="Arial"/>
          <w:sz w:val="20"/>
          <w:szCs w:val="20"/>
        </w:rPr>
        <w:t>An intuitive interface with extensive video, audio files, interactive graphs/tables/charts, podcasts, images, maps and statistics</w:t>
      </w:r>
      <w:r w:rsidR="005352B1">
        <w:rPr>
          <w:rFonts w:asciiTheme="minorHAnsi" w:hAnsiTheme="minorHAnsi" w:cs="Arial"/>
          <w:sz w:val="20"/>
          <w:szCs w:val="20"/>
        </w:rPr>
        <w:t>.</w:t>
      </w:r>
    </w:p>
    <w:p w14:paraId="13EB61EA" w14:textId="3A0EF405" w:rsidR="008A42CA" w:rsidRPr="008A42CA" w:rsidRDefault="008A42CA" w:rsidP="005352B1">
      <w:pPr>
        <w:numPr>
          <w:ilvl w:val="0"/>
          <w:numId w:val="11"/>
        </w:numPr>
        <w:spacing w:after="60"/>
        <w:rPr>
          <w:rFonts w:asciiTheme="minorHAnsi" w:hAnsiTheme="minorHAnsi" w:cs="Arial"/>
          <w:sz w:val="20"/>
          <w:szCs w:val="20"/>
        </w:rPr>
      </w:pPr>
      <w:r w:rsidRPr="008A42CA">
        <w:rPr>
          <w:rFonts w:asciiTheme="minorHAnsi" w:hAnsiTheme="minorHAnsi" w:cs="Arial"/>
          <w:sz w:val="20"/>
          <w:szCs w:val="20"/>
        </w:rPr>
        <w:t>More than 400 full-text English-language news sources, magazines and academic journals</w:t>
      </w:r>
      <w:r w:rsidR="005352B1">
        <w:rPr>
          <w:rFonts w:asciiTheme="minorHAnsi" w:hAnsiTheme="minorHAnsi" w:cs="Arial"/>
          <w:sz w:val="20"/>
          <w:szCs w:val="20"/>
        </w:rPr>
        <w:t>.</w:t>
      </w:r>
    </w:p>
    <w:p w14:paraId="4817FF89" w14:textId="6AB428D3" w:rsidR="008A42CA" w:rsidRPr="008A42CA" w:rsidRDefault="008A42CA" w:rsidP="005352B1">
      <w:pPr>
        <w:numPr>
          <w:ilvl w:val="0"/>
          <w:numId w:val="11"/>
        </w:numPr>
        <w:spacing w:after="60"/>
        <w:rPr>
          <w:rFonts w:asciiTheme="minorHAnsi" w:hAnsiTheme="minorHAnsi" w:cs="Arial"/>
          <w:sz w:val="20"/>
          <w:szCs w:val="20"/>
        </w:rPr>
      </w:pPr>
      <w:r w:rsidRPr="008A42CA">
        <w:rPr>
          <w:rFonts w:asciiTheme="minorHAnsi" w:hAnsiTheme="minorHAnsi" w:cs="Arial"/>
          <w:sz w:val="20"/>
          <w:szCs w:val="20"/>
        </w:rPr>
        <w:t>More than 250 issue portals with topic overviews and global perspectives, reference and primary source documents, statistics, periodicals, Web sites and multimedia</w:t>
      </w:r>
      <w:r w:rsidR="005352B1">
        <w:rPr>
          <w:rFonts w:asciiTheme="minorHAnsi" w:hAnsiTheme="minorHAnsi" w:cs="Arial"/>
          <w:sz w:val="20"/>
          <w:szCs w:val="20"/>
        </w:rPr>
        <w:t>.</w:t>
      </w:r>
    </w:p>
    <w:p w14:paraId="3DE40A29" w14:textId="6FF49F27" w:rsidR="00D5096E" w:rsidRPr="005352B1" w:rsidRDefault="008A42CA" w:rsidP="005352B1">
      <w:pPr>
        <w:numPr>
          <w:ilvl w:val="0"/>
          <w:numId w:val="11"/>
        </w:numPr>
        <w:spacing w:after="60"/>
        <w:rPr>
          <w:rFonts w:asciiTheme="minorHAnsi" w:hAnsiTheme="minorHAnsi" w:cs="Arial"/>
          <w:sz w:val="20"/>
          <w:szCs w:val="20"/>
        </w:rPr>
      </w:pPr>
      <w:r w:rsidRPr="008A42CA">
        <w:rPr>
          <w:rFonts w:asciiTheme="minorHAnsi" w:hAnsiTheme="minorHAnsi" w:cs="Arial"/>
          <w:sz w:val="20"/>
          <w:szCs w:val="20"/>
        </w:rPr>
        <w:lastRenderedPageBreak/>
        <w:t>193 country portals featuring in-depth cultural information, statistics, maps, flags, encyclopedia articles and more</w:t>
      </w:r>
      <w:r w:rsidR="005352B1">
        <w:rPr>
          <w:rFonts w:asciiTheme="minorHAnsi" w:hAnsiTheme="minorHAnsi" w:cs="Arial"/>
          <w:sz w:val="20"/>
          <w:szCs w:val="20"/>
        </w:rPr>
        <w:t>.</w:t>
      </w:r>
    </w:p>
    <w:p w14:paraId="0FD85A06" w14:textId="168A8D96" w:rsidR="008A42CA" w:rsidRPr="008A42CA" w:rsidRDefault="008A42CA" w:rsidP="008A42CA">
      <w:pPr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8A42CA">
        <w:rPr>
          <w:rFonts w:asciiTheme="minorHAnsi" w:hAnsiTheme="minorHAnsi" w:cs="Arial"/>
          <w:sz w:val="20"/>
          <w:szCs w:val="20"/>
        </w:rPr>
        <w:t>MP3 audio files for every text document</w:t>
      </w:r>
      <w:r w:rsidR="005352B1">
        <w:rPr>
          <w:rFonts w:asciiTheme="minorHAnsi" w:hAnsiTheme="minorHAnsi" w:cs="Arial"/>
          <w:sz w:val="20"/>
          <w:szCs w:val="20"/>
        </w:rPr>
        <w:t>.</w:t>
      </w:r>
    </w:p>
    <w:p w14:paraId="2DFA1BA8" w14:textId="5182CC84" w:rsidR="3E64F5E2" w:rsidRDefault="3E64F5E2" w:rsidP="3E64F5E2">
      <w:pPr>
        <w:spacing w:before="100" w:beforeAutospacing="1" w:after="100" w:afterAutospacing="1" w:line="270" w:lineRule="atLeast"/>
        <w:rPr>
          <w:rFonts w:asciiTheme="minorHAnsi" w:eastAsiaTheme="minorEastAsia" w:hAnsiTheme="minorHAnsi" w:cstheme="minorBidi"/>
          <w:sz w:val="20"/>
          <w:szCs w:val="20"/>
        </w:rPr>
      </w:pPr>
      <w:r w:rsidRPr="3E64F5E2">
        <w:rPr>
          <w:rFonts w:asciiTheme="minorHAnsi" w:eastAsiaTheme="minorEastAsia" w:hAnsiTheme="minorHAnsi" w:cstheme="minorBidi"/>
          <w:sz w:val="20"/>
          <w:szCs w:val="20"/>
        </w:rPr>
        <w:t xml:space="preserve">The platform also provides seamless user login with G Suite for Education and Microsoft Office 365 credentials, plus access </w:t>
      </w:r>
      <w:r w:rsidR="00200EF9">
        <w:rPr>
          <w:rFonts w:asciiTheme="minorHAnsi" w:eastAsiaTheme="minorEastAsia" w:hAnsiTheme="minorHAnsi" w:cstheme="minorBidi"/>
          <w:sz w:val="20"/>
          <w:szCs w:val="20"/>
        </w:rPr>
        <w:t>tools like Drive, Docs, OneNote</w:t>
      </w:r>
      <w:r w:rsidRPr="3E64F5E2">
        <w:rPr>
          <w:rFonts w:asciiTheme="minorHAnsi" w:eastAsiaTheme="minorEastAsia" w:hAnsiTheme="minorHAnsi" w:cstheme="minorBidi"/>
          <w:sz w:val="20"/>
          <w:szCs w:val="20"/>
        </w:rPr>
        <w:t xml:space="preserve"> and OneDrive. </w:t>
      </w:r>
    </w:p>
    <w:p w14:paraId="35235048" w14:textId="7B984621" w:rsidR="006934C9" w:rsidRPr="003470E4" w:rsidRDefault="001A03AD" w:rsidP="3E64F5E2">
      <w:pPr>
        <w:spacing w:before="100" w:beforeAutospacing="1" w:after="100" w:afterAutospacing="1" w:line="270" w:lineRule="atLeast"/>
        <w:rPr>
          <w:rFonts w:asciiTheme="minorHAnsi" w:eastAsiaTheme="minorEastAsia" w:hAnsiTheme="minorHAnsi" w:cstheme="minorBidi"/>
          <w:sz w:val="20"/>
          <w:szCs w:val="20"/>
        </w:rPr>
      </w:pPr>
      <w:r w:rsidRPr="001A03AD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[</w:t>
      </w:r>
      <w:r w:rsidR="3E64F5E2" w:rsidRPr="001A03AD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TOWN</w:t>
      </w:r>
      <w:r w:rsidRPr="001A03AD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="3E64F5E2" w:rsidRPr="3E64F5E2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3E64F5E2" w:rsidRPr="3E64F5E2">
        <w:rPr>
          <w:rFonts w:asciiTheme="minorHAnsi" w:eastAsiaTheme="minorEastAsia" w:hAnsiTheme="minorHAnsi" w:cstheme="minorBidi"/>
          <w:sz w:val="20"/>
          <w:szCs w:val="20"/>
        </w:rPr>
        <w:t xml:space="preserve">residents can access </w:t>
      </w:r>
      <w:r w:rsidR="00D456D3" w:rsidRPr="007449B7">
        <w:rPr>
          <w:rFonts w:asciiTheme="minorHAnsi" w:eastAsiaTheme="minorEastAsia" w:hAnsiTheme="minorHAnsi" w:cstheme="minorBidi"/>
          <w:i/>
          <w:iCs/>
          <w:sz w:val="20"/>
          <w:szCs w:val="20"/>
        </w:rPr>
        <w:t>Gale</w:t>
      </w:r>
      <w:r w:rsidR="00D456D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proofErr w:type="gramStart"/>
      <w:r w:rsidR="3E64F5E2" w:rsidRPr="3E64F5E2">
        <w:rPr>
          <w:rFonts w:asciiTheme="minorHAnsi" w:eastAsiaTheme="minorEastAsia" w:hAnsiTheme="minorHAnsi" w:cstheme="minorBidi"/>
          <w:i/>
          <w:iCs/>
          <w:sz w:val="20"/>
          <w:szCs w:val="20"/>
        </w:rPr>
        <w:t>In</w:t>
      </w:r>
      <w:proofErr w:type="gramEnd"/>
      <w:r w:rsidR="3E64F5E2" w:rsidRPr="3E64F5E2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Context</w:t>
      </w:r>
      <w:r w:rsidR="00D456D3">
        <w:rPr>
          <w:rFonts w:asciiTheme="minorHAnsi" w:eastAsiaTheme="minorEastAsia" w:hAnsiTheme="minorHAnsi" w:cstheme="minorBidi"/>
          <w:i/>
          <w:iCs/>
          <w:sz w:val="20"/>
          <w:szCs w:val="20"/>
        </w:rPr>
        <w:t>: Global Issues</w:t>
      </w:r>
      <w:r w:rsidR="3E64F5E2" w:rsidRPr="3E64F5E2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3E64F5E2" w:rsidRPr="3E64F5E2">
        <w:rPr>
          <w:rFonts w:asciiTheme="minorHAnsi" w:eastAsiaTheme="minorEastAsia" w:hAnsiTheme="minorHAnsi" w:cstheme="minorBidi"/>
          <w:sz w:val="20"/>
          <w:szCs w:val="20"/>
        </w:rPr>
        <w:t>24/7 from any device by visiting the library’s website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3E64F5E2" w:rsidRPr="3E64F5E2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[INSERT LINK].</w:t>
      </w:r>
      <w:r w:rsidR="3E64F5E2" w:rsidRPr="3E64F5E2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</w:p>
    <w:p w14:paraId="6C4437A8" w14:textId="7424E3B3" w:rsidR="006934C9" w:rsidRPr="003470E4" w:rsidRDefault="49890D5E" w:rsidP="006934C9">
      <w:pPr>
        <w:rPr>
          <w:rFonts w:asciiTheme="minorHAnsi" w:hAnsiTheme="minorHAnsi" w:cs="Arial"/>
          <w:sz w:val="20"/>
          <w:szCs w:val="20"/>
        </w:rPr>
      </w:pPr>
      <w:r w:rsidRPr="49890D5E">
        <w:rPr>
          <w:rFonts w:asciiTheme="minorHAnsi" w:eastAsiaTheme="minorEastAsia" w:hAnsiTheme="minorHAnsi" w:cstheme="minorBidi"/>
          <w:sz w:val="20"/>
          <w:szCs w:val="20"/>
        </w:rPr>
        <w:t xml:space="preserve">For questions or more information, please contact </w:t>
      </w:r>
      <w:r w:rsidR="001A03AD" w:rsidRPr="001A03AD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1A03AD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LIST YOUR LIBRARY CONTACT</w:t>
      </w:r>
      <w:r w:rsidR="001A03AD" w:rsidRPr="001A03AD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Pr="49890D5E">
        <w:rPr>
          <w:rFonts w:asciiTheme="minorHAnsi" w:eastAsiaTheme="minorEastAsia" w:hAnsiTheme="minorHAnsi" w:cstheme="minorBidi"/>
          <w:sz w:val="20"/>
          <w:szCs w:val="20"/>
          <w:highlight w:val="yellow"/>
        </w:rPr>
        <w:t>.</w:t>
      </w:r>
    </w:p>
    <w:p w14:paraId="10181534" w14:textId="77777777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</w:p>
    <w:p w14:paraId="06F23865" w14:textId="77777777" w:rsidR="006934C9" w:rsidRPr="003470E4" w:rsidRDefault="006934C9" w:rsidP="006934C9">
      <w:pPr>
        <w:rPr>
          <w:rStyle w:val="Strong"/>
          <w:rFonts w:asciiTheme="minorHAnsi" w:hAnsiTheme="minorHAnsi" w:cs="Arial"/>
          <w:sz w:val="20"/>
          <w:szCs w:val="18"/>
        </w:rPr>
      </w:pPr>
    </w:p>
    <w:p w14:paraId="156A3FA1" w14:textId="2B0DAF86" w:rsidR="006934C9" w:rsidRPr="003470E4" w:rsidRDefault="49890D5E" w:rsidP="006934C9">
      <w:pPr>
        <w:rPr>
          <w:rStyle w:val="Strong"/>
          <w:rFonts w:asciiTheme="minorHAnsi" w:hAnsiTheme="minorHAnsi" w:cs="Arial"/>
          <w:sz w:val="20"/>
          <w:szCs w:val="20"/>
        </w:rPr>
      </w:pPr>
      <w:r w:rsidRPr="49890D5E">
        <w:rPr>
          <w:rStyle w:val="Strong"/>
          <w:rFonts w:asciiTheme="minorHAnsi" w:eastAsiaTheme="minorEastAsia" w:hAnsiTheme="minorHAnsi" w:cstheme="minorBidi"/>
          <w:sz w:val="20"/>
          <w:szCs w:val="20"/>
        </w:rPr>
        <w:t xml:space="preserve">About </w:t>
      </w:r>
      <w:r w:rsidR="001A03AD" w:rsidRPr="001A03AD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1A03AD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NAME OF LIBRARY</w:t>
      </w:r>
      <w:r w:rsidR="001A03AD" w:rsidRPr="001A03AD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</w:p>
    <w:p w14:paraId="2817BB29" w14:textId="77777777" w:rsidR="006934C9" w:rsidRPr="003470E4" w:rsidRDefault="006934C9" w:rsidP="006934C9">
      <w:pPr>
        <w:rPr>
          <w:rStyle w:val="Strong"/>
          <w:rFonts w:asciiTheme="minorHAnsi" w:hAnsiTheme="minorHAnsi" w:cs="Arial"/>
          <w:sz w:val="20"/>
          <w:szCs w:val="20"/>
        </w:rPr>
      </w:pPr>
    </w:p>
    <w:p w14:paraId="3173EC29" w14:textId="77777777" w:rsidR="006934C9" w:rsidRPr="003470E4" w:rsidRDefault="49890D5E" w:rsidP="006934C9">
      <w:pPr>
        <w:rPr>
          <w:rFonts w:asciiTheme="minorHAnsi" w:hAnsiTheme="minorHAnsi" w:cs="Arial"/>
          <w:sz w:val="20"/>
          <w:szCs w:val="20"/>
        </w:rPr>
      </w:pPr>
      <w:r w:rsidRPr="49890D5E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Include your library’s standard boilerplate paragraph (“About Us”).</w:t>
      </w:r>
    </w:p>
    <w:p w14:paraId="4737B9AF" w14:textId="77777777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</w:p>
    <w:p w14:paraId="6F05AF09" w14:textId="18631B7C" w:rsidR="000D6DCF" w:rsidRPr="003470E4" w:rsidRDefault="000D6DCF" w:rsidP="00456DA6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sectPr w:rsidR="000D6DCF" w:rsidRPr="003470E4" w:rsidSect="00051B71">
      <w:headerReference w:type="default" r:id="rId9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EA0D" w14:textId="77777777" w:rsidR="001E423A" w:rsidRDefault="001E423A" w:rsidP="00C77D57">
      <w:r>
        <w:separator/>
      </w:r>
    </w:p>
  </w:endnote>
  <w:endnote w:type="continuationSeparator" w:id="0">
    <w:p w14:paraId="68A82D71" w14:textId="77777777" w:rsidR="001E423A" w:rsidRDefault="001E423A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8927" w14:textId="77777777" w:rsidR="001E423A" w:rsidRDefault="001E423A" w:rsidP="00C77D57">
      <w:r>
        <w:separator/>
      </w:r>
    </w:p>
  </w:footnote>
  <w:footnote w:type="continuationSeparator" w:id="0">
    <w:p w14:paraId="069E9382" w14:textId="77777777" w:rsidR="001E423A" w:rsidRDefault="001E423A" w:rsidP="00C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FB41" w14:textId="1BC75F4B" w:rsidR="00C77D57" w:rsidRDefault="00B43A75" w:rsidP="00C94470">
    <w:pPr>
      <w:pStyle w:val="Header"/>
      <w:jc w:val="both"/>
    </w:pPr>
    <w:r>
      <w:rPr>
        <w:noProof/>
      </w:rPr>
      <w:drawing>
        <wp:inline distT="0" distB="0" distL="0" distR="0" wp14:anchorId="0E4F785B" wp14:editId="7402DDB6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470">
      <w:tab/>
    </w:r>
    <w:r w:rsidR="00351877">
      <w:t xml:space="preserve">                     </w:t>
    </w:r>
    <w:r w:rsidR="008A42CA">
      <w:t xml:space="preserve">                 </w:t>
    </w:r>
    <w:r w:rsidR="00351877">
      <w:t xml:space="preserve"> </w:t>
    </w:r>
    <w:r w:rsidR="008A42CA">
      <w:t xml:space="preserve">                </w:t>
    </w:r>
    <w:r w:rsidR="00351877">
      <w:t xml:space="preserve">   </w:t>
    </w:r>
    <w:r w:rsidR="00CF670A">
      <w:t xml:space="preserve">    </w:t>
    </w:r>
    <w:r w:rsidR="002E0A75">
      <w:rPr>
        <w:noProof/>
      </w:rPr>
      <w:drawing>
        <wp:inline distT="0" distB="0" distL="0" distR="0" wp14:anchorId="1AF89AD1" wp14:editId="6E946167">
          <wp:extent cx="1234963" cy="53035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lobal_issues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963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42CA">
      <w:t xml:space="preserve">                    </w:t>
    </w:r>
    <w:r w:rsidR="00CF670A">
      <w:t xml:space="preserve">    </w:t>
    </w:r>
    <w:r w:rsidR="00B45DFB">
      <w:t xml:space="preserve">        </w:t>
    </w:r>
    <w:r w:rsidR="001B05AF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B44B5A"/>
    <w:multiLevelType w:val="multilevel"/>
    <w:tmpl w:val="00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C5088"/>
    <w:multiLevelType w:val="multilevel"/>
    <w:tmpl w:val="52C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42A43"/>
    <w:multiLevelType w:val="hybridMultilevel"/>
    <w:tmpl w:val="14346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5476F8C"/>
    <w:multiLevelType w:val="multilevel"/>
    <w:tmpl w:val="4870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30930"/>
    <w:multiLevelType w:val="hybridMultilevel"/>
    <w:tmpl w:val="50D67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04603"/>
    <w:multiLevelType w:val="hybridMultilevel"/>
    <w:tmpl w:val="253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7B5D"/>
    <w:multiLevelType w:val="hybridMultilevel"/>
    <w:tmpl w:val="6692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D663C"/>
    <w:multiLevelType w:val="hybridMultilevel"/>
    <w:tmpl w:val="AB7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485F"/>
    <w:multiLevelType w:val="hybridMultilevel"/>
    <w:tmpl w:val="54CC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0F"/>
    <w:rsid w:val="00004E37"/>
    <w:rsid w:val="00027CB2"/>
    <w:rsid w:val="00036877"/>
    <w:rsid w:val="000437EA"/>
    <w:rsid w:val="00047922"/>
    <w:rsid w:val="00051B71"/>
    <w:rsid w:val="00053A6A"/>
    <w:rsid w:val="000558DC"/>
    <w:rsid w:val="000560D8"/>
    <w:rsid w:val="00071808"/>
    <w:rsid w:val="00074974"/>
    <w:rsid w:val="000915A9"/>
    <w:rsid w:val="000D6DCF"/>
    <w:rsid w:val="00111D8F"/>
    <w:rsid w:val="00112B9C"/>
    <w:rsid w:val="00127B5C"/>
    <w:rsid w:val="001313A9"/>
    <w:rsid w:val="00135B12"/>
    <w:rsid w:val="001549F8"/>
    <w:rsid w:val="001769A2"/>
    <w:rsid w:val="001847F8"/>
    <w:rsid w:val="001850C1"/>
    <w:rsid w:val="00190B7B"/>
    <w:rsid w:val="00193032"/>
    <w:rsid w:val="001962F8"/>
    <w:rsid w:val="001A03AD"/>
    <w:rsid w:val="001A34A7"/>
    <w:rsid w:val="001A387B"/>
    <w:rsid w:val="001B05AF"/>
    <w:rsid w:val="001B255C"/>
    <w:rsid w:val="001B5170"/>
    <w:rsid w:val="001E28CA"/>
    <w:rsid w:val="001E423A"/>
    <w:rsid w:val="001F37A9"/>
    <w:rsid w:val="00200EF9"/>
    <w:rsid w:val="00204EE4"/>
    <w:rsid w:val="00221A7C"/>
    <w:rsid w:val="002375C6"/>
    <w:rsid w:val="0023772A"/>
    <w:rsid w:val="00237DB7"/>
    <w:rsid w:val="00280367"/>
    <w:rsid w:val="00285F5D"/>
    <w:rsid w:val="002D1A1A"/>
    <w:rsid w:val="002E0A75"/>
    <w:rsid w:val="002E7034"/>
    <w:rsid w:val="0030554F"/>
    <w:rsid w:val="003063AF"/>
    <w:rsid w:val="00307900"/>
    <w:rsid w:val="003174F9"/>
    <w:rsid w:val="00332BAF"/>
    <w:rsid w:val="003470E4"/>
    <w:rsid w:val="00347C88"/>
    <w:rsid w:val="00351823"/>
    <w:rsid w:val="00351877"/>
    <w:rsid w:val="0036157A"/>
    <w:rsid w:val="00375E4E"/>
    <w:rsid w:val="003C65B4"/>
    <w:rsid w:val="003E629C"/>
    <w:rsid w:val="00404330"/>
    <w:rsid w:val="00426FB5"/>
    <w:rsid w:val="00453E35"/>
    <w:rsid w:val="00456DA6"/>
    <w:rsid w:val="00464B17"/>
    <w:rsid w:val="00466D65"/>
    <w:rsid w:val="0049394D"/>
    <w:rsid w:val="00494DD5"/>
    <w:rsid w:val="004A4EE0"/>
    <w:rsid w:val="004B004B"/>
    <w:rsid w:val="004C594D"/>
    <w:rsid w:val="004D4B37"/>
    <w:rsid w:val="004D6B51"/>
    <w:rsid w:val="004E38E7"/>
    <w:rsid w:val="004F5CAC"/>
    <w:rsid w:val="0050099B"/>
    <w:rsid w:val="00503254"/>
    <w:rsid w:val="00511B29"/>
    <w:rsid w:val="00526CF3"/>
    <w:rsid w:val="005352B1"/>
    <w:rsid w:val="00580EAC"/>
    <w:rsid w:val="005F2391"/>
    <w:rsid w:val="00600C17"/>
    <w:rsid w:val="00606001"/>
    <w:rsid w:val="00610CB2"/>
    <w:rsid w:val="00624E98"/>
    <w:rsid w:val="00626892"/>
    <w:rsid w:val="006327D7"/>
    <w:rsid w:val="0064200C"/>
    <w:rsid w:val="0065035A"/>
    <w:rsid w:val="00651FB8"/>
    <w:rsid w:val="00653ABF"/>
    <w:rsid w:val="00666FDA"/>
    <w:rsid w:val="00667C6B"/>
    <w:rsid w:val="006934C9"/>
    <w:rsid w:val="00693D78"/>
    <w:rsid w:val="006A0609"/>
    <w:rsid w:val="006A2653"/>
    <w:rsid w:val="006E3200"/>
    <w:rsid w:val="006E3866"/>
    <w:rsid w:val="006F0B70"/>
    <w:rsid w:val="0070569F"/>
    <w:rsid w:val="0071004D"/>
    <w:rsid w:val="007110C0"/>
    <w:rsid w:val="00741D93"/>
    <w:rsid w:val="007421A1"/>
    <w:rsid w:val="007449B7"/>
    <w:rsid w:val="00754CCE"/>
    <w:rsid w:val="00766F95"/>
    <w:rsid w:val="00771780"/>
    <w:rsid w:val="00796C61"/>
    <w:rsid w:val="007C4290"/>
    <w:rsid w:val="007D14C6"/>
    <w:rsid w:val="007E5EF9"/>
    <w:rsid w:val="007F1311"/>
    <w:rsid w:val="00800277"/>
    <w:rsid w:val="00811256"/>
    <w:rsid w:val="00814274"/>
    <w:rsid w:val="00817230"/>
    <w:rsid w:val="00827689"/>
    <w:rsid w:val="008302DB"/>
    <w:rsid w:val="00830768"/>
    <w:rsid w:val="00832D23"/>
    <w:rsid w:val="00834658"/>
    <w:rsid w:val="00836B68"/>
    <w:rsid w:val="00845E87"/>
    <w:rsid w:val="00850DC1"/>
    <w:rsid w:val="00853B15"/>
    <w:rsid w:val="00876A8C"/>
    <w:rsid w:val="00880ACB"/>
    <w:rsid w:val="00882978"/>
    <w:rsid w:val="008904B2"/>
    <w:rsid w:val="008A42CA"/>
    <w:rsid w:val="008A7B63"/>
    <w:rsid w:val="008E773A"/>
    <w:rsid w:val="00913665"/>
    <w:rsid w:val="00917374"/>
    <w:rsid w:val="0092497E"/>
    <w:rsid w:val="00927CCD"/>
    <w:rsid w:val="00936A7C"/>
    <w:rsid w:val="0093767A"/>
    <w:rsid w:val="00945B07"/>
    <w:rsid w:val="00950819"/>
    <w:rsid w:val="00957106"/>
    <w:rsid w:val="00960765"/>
    <w:rsid w:val="0097553F"/>
    <w:rsid w:val="0097715D"/>
    <w:rsid w:val="0098199C"/>
    <w:rsid w:val="00995262"/>
    <w:rsid w:val="00995FF6"/>
    <w:rsid w:val="009A2A2A"/>
    <w:rsid w:val="009E108A"/>
    <w:rsid w:val="009E2579"/>
    <w:rsid w:val="009F6820"/>
    <w:rsid w:val="00A110F3"/>
    <w:rsid w:val="00A20901"/>
    <w:rsid w:val="00A21DA8"/>
    <w:rsid w:val="00A22B23"/>
    <w:rsid w:val="00A31E1B"/>
    <w:rsid w:val="00A41172"/>
    <w:rsid w:val="00A428DA"/>
    <w:rsid w:val="00A50D31"/>
    <w:rsid w:val="00A6246F"/>
    <w:rsid w:val="00A74B6C"/>
    <w:rsid w:val="00A81E70"/>
    <w:rsid w:val="00A94A48"/>
    <w:rsid w:val="00AA2293"/>
    <w:rsid w:val="00AA27F4"/>
    <w:rsid w:val="00AE4C61"/>
    <w:rsid w:val="00AF08F8"/>
    <w:rsid w:val="00B05071"/>
    <w:rsid w:val="00B17F42"/>
    <w:rsid w:val="00B22309"/>
    <w:rsid w:val="00B22F4C"/>
    <w:rsid w:val="00B24045"/>
    <w:rsid w:val="00B26B37"/>
    <w:rsid w:val="00B26E65"/>
    <w:rsid w:val="00B32ADD"/>
    <w:rsid w:val="00B37368"/>
    <w:rsid w:val="00B43A75"/>
    <w:rsid w:val="00B45BD7"/>
    <w:rsid w:val="00B45DFB"/>
    <w:rsid w:val="00B47C0F"/>
    <w:rsid w:val="00B5025E"/>
    <w:rsid w:val="00BA08F0"/>
    <w:rsid w:val="00BA6AB1"/>
    <w:rsid w:val="00BB5944"/>
    <w:rsid w:val="00BF26E6"/>
    <w:rsid w:val="00BF4A6C"/>
    <w:rsid w:val="00C05CA6"/>
    <w:rsid w:val="00C1072B"/>
    <w:rsid w:val="00C11998"/>
    <w:rsid w:val="00C13FCC"/>
    <w:rsid w:val="00C256A4"/>
    <w:rsid w:val="00C3134F"/>
    <w:rsid w:val="00C34D53"/>
    <w:rsid w:val="00C36774"/>
    <w:rsid w:val="00C523CB"/>
    <w:rsid w:val="00C54930"/>
    <w:rsid w:val="00C559AA"/>
    <w:rsid w:val="00C63A36"/>
    <w:rsid w:val="00C64385"/>
    <w:rsid w:val="00C71A9B"/>
    <w:rsid w:val="00C75320"/>
    <w:rsid w:val="00C75FCD"/>
    <w:rsid w:val="00C77D57"/>
    <w:rsid w:val="00C80C4D"/>
    <w:rsid w:val="00C8500C"/>
    <w:rsid w:val="00C86D29"/>
    <w:rsid w:val="00C903DD"/>
    <w:rsid w:val="00C90D00"/>
    <w:rsid w:val="00C94470"/>
    <w:rsid w:val="00C94C69"/>
    <w:rsid w:val="00CA5B30"/>
    <w:rsid w:val="00CA714D"/>
    <w:rsid w:val="00CC36F6"/>
    <w:rsid w:val="00CC4862"/>
    <w:rsid w:val="00CC4B0F"/>
    <w:rsid w:val="00CC647F"/>
    <w:rsid w:val="00CF184D"/>
    <w:rsid w:val="00CF670A"/>
    <w:rsid w:val="00D07A83"/>
    <w:rsid w:val="00D22F93"/>
    <w:rsid w:val="00D33A93"/>
    <w:rsid w:val="00D456D3"/>
    <w:rsid w:val="00D46211"/>
    <w:rsid w:val="00D5096E"/>
    <w:rsid w:val="00D54F5D"/>
    <w:rsid w:val="00D61790"/>
    <w:rsid w:val="00DA342A"/>
    <w:rsid w:val="00DA3BD4"/>
    <w:rsid w:val="00DC1BBE"/>
    <w:rsid w:val="00DC615E"/>
    <w:rsid w:val="00DF6A80"/>
    <w:rsid w:val="00E171DC"/>
    <w:rsid w:val="00E23ADF"/>
    <w:rsid w:val="00E329C4"/>
    <w:rsid w:val="00E33990"/>
    <w:rsid w:val="00E53430"/>
    <w:rsid w:val="00E610F9"/>
    <w:rsid w:val="00E64F5D"/>
    <w:rsid w:val="00E755DD"/>
    <w:rsid w:val="00E92E81"/>
    <w:rsid w:val="00EA23B2"/>
    <w:rsid w:val="00EA5841"/>
    <w:rsid w:val="00EA65E7"/>
    <w:rsid w:val="00EA6D54"/>
    <w:rsid w:val="00EB50A9"/>
    <w:rsid w:val="00ED23C9"/>
    <w:rsid w:val="00EF019B"/>
    <w:rsid w:val="00EF4A97"/>
    <w:rsid w:val="00EF7056"/>
    <w:rsid w:val="00EF7DFB"/>
    <w:rsid w:val="00F01297"/>
    <w:rsid w:val="00F24590"/>
    <w:rsid w:val="00F275A6"/>
    <w:rsid w:val="00F33492"/>
    <w:rsid w:val="00F5303C"/>
    <w:rsid w:val="00F6713D"/>
    <w:rsid w:val="00F76D34"/>
    <w:rsid w:val="00F845E9"/>
    <w:rsid w:val="00F9290B"/>
    <w:rsid w:val="00FC102B"/>
    <w:rsid w:val="00FC21C6"/>
    <w:rsid w:val="00FE67E8"/>
    <w:rsid w:val="00FF0C4B"/>
    <w:rsid w:val="00FF62EB"/>
    <w:rsid w:val="00FF73F6"/>
    <w:rsid w:val="3E64F5E2"/>
    <w:rsid w:val="4989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5AB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  <w:style w:type="character" w:styleId="FollowedHyperlink">
    <w:name w:val="FollowedHyperlink"/>
    <w:basedOn w:val="DefaultParagraphFont"/>
    <w:rsid w:val="00511B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.com/galeincontext-opposing-viewpoi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e.com/galeincontext-global-iss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Sizzle</vt:lpstr>
    </vt:vector>
  </TitlesOfParts>
  <Company>Cengage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Sizzle</dc:title>
  <dc:creator>CL User</dc:creator>
  <cp:lastModifiedBy>Mayhall, Michelle E</cp:lastModifiedBy>
  <cp:revision>2</cp:revision>
  <cp:lastPrinted>2014-09-26T18:23:00Z</cp:lastPrinted>
  <dcterms:created xsi:type="dcterms:W3CDTF">2019-07-26T13:24:00Z</dcterms:created>
  <dcterms:modified xsi:type="dcterms:W3CDTF">2019-07-26T13:24:00Z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-2101376080</vt:i4>
  </property>
  <property fmtid="{D5CDD505-2E9C-101B-9397-08002B2CF9AE}" pid="3" name="_NewReviewCycle">
    <vt:lpwstr/>
  </property>
  <property fmtid="{D5CDD505-2E9C-101B-9397-08002B2CF9AE}" pid="4" name="_EmailSubject">
    <vt:lpwstr>ChiltonLibrary April is National Car Care Month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-764339573</vt:i4>
  </property>
  <property fmtid="{D5CDD505-2E9C-101B-9397-08002B2CF9AE}" pid="8" name="_ReviewingToolsShownOnce">
    <vt:lpwstr/>
  </property>
</Properties>
</file>